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CCD11" w14:textId="77777777" w:rsidR="006C353C" w:rsidRDefault="00425528" w:rsidP="006C353C">
      <w:pPr>
        <w:jc w:val="both"/>
        <w:rPr>
          <w:rFonts w:ascii="Arial" w:hAnsi="Arial" w:cs="Arial"/>
          <w:sz w:val="16"/>
          <w:szCs w:val="16"/>
        </w:rPr>
      </w:pPr>
      <w:r w:rsidRPr="00B67CD7">
        <w:rPr>
          <w:noProof/>
          <w:sz w:val="20"/>
          <w:szCs w:val="20"/>
        </w:rPr>
        <mc:AlternateContent>
          <mc:Choice Requires="wps">
            <w:drawing>
              <wp:anchor distT="45720" distB="45720" distL="114300" distR="114300" simplePos="0" relativeHeight="251659264" behindDoc="0" locked="0" layoutInCell="1" allowOverlap="1" wp14:anchorId="11584F6D" wp14:editId="7482759E">
                <wp:simplePos x="0" y="0"/>
                <wp:positionH relativeFrom="column">
                  <wp:posOffset>2613660</wp:posOffset>
                </wp:positionH>
                <wp:positionV relativeFrom="paragraph">
                  <wp:posOffset>22860</wp:posOffset>
                </wp:positionV>
                <wp:extent cx="3749040" cy="27622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276225"/>
                        </a:xfrm>
                        <a:prstGeom prst="rect">
                          <a:avLst/>
                        </a:prstGeom>
                        <a:solidFill>
                          <a:srgbClr val="FFFFFF"/>
                        </a:solidFill>
                        <a:ln w="9525">
                          <a:noFill/>
                          <a:miter lim="800000"/>
                          <a:headEnd/>
                          <a:tailEnd/>
                        </a:ln>
                      </wps:spPr>
                      <wps:txbx>
                        <w:txbxContent>
                          <w:p w14:paraId="57D511BD" w14:textId="3B6A81B2" w:rsidR="00A941E1" w:rsidRPr="00B67CD7" w:rsidRDefault="00A941E1" w:rsidP="006C353C">
                            <w:pPr>
                              <w:contextualSpacing/>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84F6D" id="_x0000_t202" coordsize="21600,21600" o:spt="202" path="m,l,21600r21600,l21600,xe">
                <v:stroke joinstyle="miter"/>
                <v:path gradientshapeok="t" o:connecttype="rect"/>
              </v:shapetype>
              <v:shape id="Text Box 2" o:spid="_x0000_s1026" type="#_x0000_t202" style="position:absolute;left:0;text-align:left;margin-left:205.8pt;margin-top:1.8pt;width:295.2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6hnDAIAAPY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" stroked="f">
                <v:textbox>
                  <w:txbxContent>
                    <w:p w14:paraId="57D511BD" w14:textId="3B6A81B2" w:rsidR="00A941E1" w:rsidRPr="00B67CD7" w:rsidRDefault="00A941E1" w:rsidP="006C353C">
                      <w:pPr>
                        <w:contextualSpacing/>
                        <w:jc w:val="right"/>
                      </w:pPr>
                    </w:p>
                  </w:txbxContent>
                </v:textbox>
                <w10:wrap type="square"/>
              </v:shape>
            </w:pict>
          </mc:Fallback>
        </mc:AlternateContent>
      </w:r>
      <w:r w:rsidR="00E35ACD">
        <w:rPr>
          <w:noProof/>
        </w:rPr>
        <w:drawing>
          <wp:inline distT="0" distB="0" distL="0" distR="0" wp14:anchorId="762C55A4" wp14:editId="7EB4CD31">
            <wp:extent cx="1703614" cy="581025"/>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4" cstate="print">
                      <a:biLevel thresh="75000"/>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68148" cy="603034"/>
                    </a:xfrm>
                    <a:prstGeom prst="rect">
                      <a:avLst/>
                    </a:prstGeom>
                    <a:noFill/>
                    <a:ln>
                      <a:noFill/>
                    </a:ln>
                  </pic:spPr>
                </pic:pic>
              </a:graphicData>
            </a:graphic>
          </wp:inline>
        </w:drawing>
      </w:r>
    </w:p>
    <w:p w14:paraId="4746A141" w14:textId="283C9C81" w:rsidR="00F2708D" w:rsidRPr="00865E4D" w:rsidRDefault="006C353C" w:rsidP="006C353C">
      <w:pPr>
        <w:jc w:val="center"/>
        <w:rPr>
          <w:rFonts w:ascii="Times New Roman" w:hAnsi="Times New Roman" w:cs="Times New Roman"/>
          <w:sz w:val="22"/>
          <w:szCs w:val="22"/>
        </w:rPr>
      </w:pPr>
      <w:r w:rsidRPr="00865E4D">
        <w:rPr>
          <w:rFonts w:ascii="Times New Roman" w:hAnsi="Times New Roman" w:cs="Times New Roman"/>
          <w:sz w:val="22"/>
          <w:szCs w:val="22"/>
        </w:rPr>
        <w:t>2</w:t>
      </w:r>
      <w:r w:rsidR="007B00AF" w:rsidRPr="00865E4D">
        <w:rPr>
          <w:rFonts w:ascii="Times New Roman" w:hAnsi="Times New Roman" w:cs="Times New Roman"/>
          <w:sz w:val="22"/>
          <w:szCs w:val="22"/>
        </w:rPr>
        <w:t>02</w:t>
      </w:r>
      <w:r w:rsidRPr="00865E4D">
        <w:rPr>
          <w:rFonts w:ascii="Times New Roman" w:hAnsi="Times New Roman" w:cs="Times New Roman"/>
          <w:sz w:val="22"/>
          <w:szCs w:val="22"/>
        </w:rPr>
        <w:t>4 T</w:t>
      </w:r>
      <w:r w:rsidR="00425528" w:rsidRPr="00865E4D">
        <w:rPr>
          <w:rFonts w:ascii="Times New Roman" w:hAnsi="Times New Roman" w:cs="Times New Roman"/>
          <w:sz w:val="22"/>
          <w:szCs w:val="22"/>
        </w:rPr>
        <w:t>ax Return Engagement Agreement</w:t>
      </w:r>
    </w:p>
    <w:p w14:paraId="3A0D3ACD" w14:textId="77E428F1" w:rsidR="00425528" w:rsidRPr="00865E4D" w:rsidRDefault="00425528" w:rsidP="006672F2">
      <w:pPr>
        <w:contextualSpacing/>
        <w:rPr>
          <w:rFonts w:ascii="Times New Roman" w:hAnsi="Times New Roman" w:cs="Times New Roman"/>
          <w:sz w:val="22"/>
          <w:szCs w:val="22"/>
        </w:rPr>
      </w:pPr>
      <w:r w:rsidRPr="00865E4D">
        <w:rPr>
          <w:rFonts w:ascii="Times New Roman" w:hAnsi="Times New Roman" w:cs="Times New Roman"/>
          <w:sz w:val="22"/>
          <w:szCs w:val="22"/>
        </w:rPr>
        <w:t xml:space="preserve">We appreciate the opportunity </w:t>
      </w:r>
      <w:r w:rsidR="006C353C" w:rsidRPr="00865E4D">
        <w:rPr>
          <w:rFonts w:ascii="Times New Roman" w:hAnsi="Times New Roman" w:cs="Times New Roman"/>
          <w:sz w:val="22"/>
          <w:szCs w:val="22"/>
        </w:rPr>
        <w:t>to</w:t>
      </w:r>
      <w:r w:rsidRPr="00865E4D">
        <w:rPr>
          <w:rFonts w:ascii="Times New Roman" w:hAnsi="Times New Roman" w:cs="Times New Roman"/>
          <w:sz w:val="22"/>
          <w:szCs w:val="22"/>
        </w:rPr>
        <w:t xml:space="preserve"> serv</w:t>
      </w:r>
      <w:r w:rsidR="006C353C" w:rsidRPr="00865E4D">
        <w:rPr>
          <w:rFonts w:ascii="Times New Roman" w:hAnsi="Times New Roman" w:cs="Times New Roman"/>
          <w:sz w:val="22"/>
          <w:szCs w:val="22"/>
        </w:rPr>
        <w:t>e</w:t>
      </w:r>
      <w:r w:rsidRPr="00865E4D">
        <w:rPr>
          <w:rFonts w:ascii="Times New Roman" w:hAnsi="Times New Roman" w:cs="Times New Roman"/>
          <w:sz w:val="22"/>
          <w:szCs w:val="22"/>
        </w:rPr>
        <w:t xml:space="preserve"> and advis</w:t>
      </w:r>
      <w:r w:rsidR="006C353C" w:rsidRPr="00865E4D">
        <w:rPr>
          <w:rFonts w:ascii="Times New Roman" w:hAnsi="Times New Roman" w:cs="Times New Roman"/>
          <w:sz w:val="22"/>
          <w:szCs w:val="22"/>
        </w:rPr>
        <w:t xml:space="preserve">e </w:t>
      </w:r>
      <w:r w:rsidRPr="00865E4D">
        <w:rPr>
          <w:rFonts w:ascii="Times New Roman" w:hAnsi="Times New Roman" w:cs="Times New Roman"/>
          <w:sz w:val="22"/>
          <w:szCs w:val="22"/>
        </w:rPr>
        <w:t>you regarding your income taxes and/or accounting needs.  To ensure a complete understanding between us, we are se</w:t>
      </w:r>
      <w:r w:rsidR="009919BA" w:rsidRPr="00865E4D">
        <w:rPr>
          <w:rFonts w:ascii="Times New Roman" w:hAnsi="Times New Roman" w:cs="Times New Roman"/>
          <w:sz w:val="22"/>
          <w:szCs w:val="22"/>
        </w:rPr>
        <w:t>t</w:t>
      </w:r>
      <w:r w:rsidRPr="00865E4D">
        <w:rPr>
          <w:rFonts w:ascii="Times New Roman" w:hAnsi="Times New Roman" w:cs="Times New Roman"/>
          <w:sz w:val="22"/>
          <w:szCs w:val="22"/>
        </w:rPr>
        <w:t>ting forth the pertinent information about the services that we propose to provide for you.</w:t>
      </w:r>
    </w:p>
    <w:p w14:paraId="36D6A784" w14:textId="3BF9CD74" w:rsidR="00425528" w:rsidRPr="00865E4D" w:rsidRDefault="00425528" w:rsidP="006672F2">
      <w:pPr>
        <w:contextualSpacing/>
        <w:rPr>
          <w:rFonts w:ascii="Times New Roman" w:hAnsi="Times New Roman" w:cs="Times New Roman"/>
          <w:sz w:val="14"/>
          <w:szCs w:val="14"/>
        </w:rPr>
      </w:pPr>
    </w:p>
    <w:p w14:paraId="794BA099" w14:textId="33989C3D" w:rsidR="00425528" w:rsidRPr="00865E4D" w:rsidRDefault="00425528" w:rsidP="006672F2">
      <w:pPr>
        <w:contextualSpacing/>
        <w:rPr>
          <w:rFonts w:ascii="Times New Roman" w:hAnsi="Times New Roman" w:cs="Times New Roman"/>
          <w:sz w:val="22"/>
          <w:szCs w:val="22"/>
        </w:rPr>
      </w:pPr>
      <w:r w:rsidRPr="00865E4D">
        <w:rPr>
          <w:rFonts w:ascii="Times New Roman" w:hAnsi="Times New Roman" w:cs="Times New Roman"/>
          <w:b/>
          <w:bCs/>
          <w:sz w:val="22"/>
          <w:szCs w:val="22"/>
        </w:rPr>
        <w:t>Tax Work:</w:t>
      </w:r>
      <w:r w:rsidRPr="00865E4D">
        <w:rPr>
          <w:rFonts w:ascii="Times New Roman" w:hAnsi="Times New Roman" w:cs="Times New Roman"/>
          <w:sz w:val="22"/>
          <w:szCs w:val="22"/>
        </w:rPr>
        <w:t xml:space="preserve">   We will prepare your federal, state and </w:t>
      </w:r>
      <w:r w:rsidR="00AC0218" w:rsidRPr="00865E4D">
        <w:rPr>
          <w:rFonts w:ascii="Times New Roman" w:hAnsi="Times New Roman" w:cs="Times New Roman"/>
          <w:sz w:val="22"/>
          <w:szCs w:val="22"/>
        </w:rPr>
        <w:t xml:space="preserve">all </w:t>
      </w:r>
      <w:r w:rsidRPr="00865E4D">
        <w:rPr>
          <w:rFonts w:ascii="Times New Roman" w:hAnsi="Times New Roman" w:cs="Times New Roman"/>
          <w:sz w:val="22"/>
          <w:szCs w:val="22"/>
        </w:rPr>
        <w:t>local income tax returns based on information you furnish to us.  We will not audit or otherwise verify data you submit to us</w:t>
      </w:r>
      <w:r w:rsidR="00BA5D22" w:rsidRPr="00865E4D">
        <w:rPr>
          <w:rFonts w:ascii="Times New Roman" w:hAnsi="Times New Roman" w:cs="Times New Roman"/>
          <w:sz w:val="22"/>
          <w:szCs w:val="22"/>
        </w:rPr>
        <w:t>, although we may ask you to clari</w:t>
      </w:r>
      <w:r w:rsidR="00D6265A" w:rsidRPr="00865E4D">
        <w:rPr>
          <w:rFonts w:ascii="Times New Roman" w:hAnsi="Times New Roman" w:cs="Times New Roman"/>
          <w:sz w:val="22"/>
          <w:szCs w:val="22"/>
        </w:rPr>
        <w:t>f</w:t>
      </w:r>
      <w:r w:rsidR="00BA5D22" w:rsidRPr="00865E4D">
        <w:rPr>
          <w:rFonts w:ascii="Times New Roman" w:hAnsi="Times New Roman" w:cs="Times New Roman"/>
          <w:sz w:val="22"/>
          <w:szCs w:val="22"/>
        </w:rPr>
        <w:t xml:space="preserve">y some of it.  </w:t>
      </w:r>
      <w:r w:rsidR="00172EBB" w:rsidRPr="00865E4D">
        <w:rPr>
          <w:rFonts w:ascii="Times New Roman" w:hAnsi="Times New Roman" w:cs="Times New Roman"/>
          <w:sz w:val="22"/>
          <w:szCs w:val="22"/>
        </w:rPr>
        <w:t>We will use our judgment in resolving questions where the tax law is unclear, or where there may be conflicts between the taxing authorities’ interpretation of the law and other supportable positions.  Unless otherwise instructed by you, we will resolve such questions in your favor whenever possible.</w:t>
      </w:r>
    </w:p>
    <w:p w14:paraId="0D5BA7D9" w14:textId="1042F8E4" w:rsidR="008E052E" w:rsidRPr="00865E4D" w:rsidRDefault="008E052E" w:rsidP="006672F2">
      <w:pPr>
        <w:contextualSpacing/>
        <w:rPr>
          <w:rFonts w:ascii="Times New Roman" w:hAnsi="Times New Roman" w:cs="Times New Roman"/>
          <w:sz w:val="18"/>
          <w:szCs w:val="18"/>
        </w:rPr>
      </w:pPr>
    </w:p>
    <w:p w14:paraId="7452FA1F" w14:textId="117EA216" w:rsidR="008E052E" w:rsidRPr="00865E4D" w:rsidRDefault="008E052E" w:rsidP="006672F2">
      <w:pPr>
        <w:contextualSpacing/>
        <w:rPr>
          <w:rFonts w:ascii="Times New Roman" w:hAnsi="Times New Roman" w:cs="Times New Roman"/>
          <w:sz w:val="22"/>
          <w:szCs w:val="22"/>
        </w:rPr>
      </w:pPr>
      <w:r w:rsidRPr="00865E4D">
        <w:rPr>
          <w:rFonts w:ascii="Times New Roman" w:hAnsi="Times New Roman" w:cs="Times New Roman"/>
          <w:b/>
          <w:bCs/>
          <w:sz w:val="22"/>
          <w:szCs w:val="22"/>
        </w:rPr>
        <w:t>It is your responsibil</w:t>
      </w:r>
      <w:r w:rsidR="00966635" w:rsidRPr="00865E4D">
        <w:rPr>
          <w:rFonts w:ascii="Times New Roman" w:hAnsi="Times New Roman" w:cs="Times New Roman"/>
          <w:b/>
          <w:bCs/>
          <w:sz w:val="22"/>
          <w:szCs w:val="22"/>
        </w:rPr>
        <w:t>i</w:t>
      </w:r>
      <w:r w:rsidRPr="00865E4D">
        <w:rPr>
          <w:rFonts w:ascii="Times New Roman" w:hAnsi="Times New Roman" w:cs="Times New Roman"/>
          <w:b/>
          <w:bCs/>
          <w:sz w:val="22"/>
          <w:szCs w:val="22"/>
        </w:rPr>
        <w:t>ty</w:t>
      </w:r>
      <w:r w:rsidRPr="00865E4D">
        <w:rPr>
          <w:rFonts w:ascii="Times New Roman" w:hAnsi="Times New Roman" w:cs="Times New Roman"/>
          <w:sz w:val="22"/>
          <w:szCs w:val="22"/>
        </w:rPr>
        <w:t xml:space="preserve"> to provide all the information required for the </w:t>
      </w:r>
      <w:r w:rsidR="00966635" w:rsidRPr="00865E4D">
        <w:rPr>
          <w:rFonts w:ascii="Times New Roman" w:hAnsi="Times New Roman" w:cs="Times New Roman"/>
          <w:sz w:val="22"/>
          <w:szCs w:val="22"/>
        </w:rPr>
        <w:t>preparation</w:t>
      </w:r>
      <w:r w:rsidRPr="00865E4D">
        <w:rPr>
          <w:rFonts w:ascii="Times New Roman" w:hAnsi="Times New Roman" w:cs="Times New Roman"/>
          <w:sz w:val="22"/>
          <w:szCs w:val="22"/>
        </w:rPr>
        <w:t xml:space="preserve"> of complete and accurate returns.  By signing this Engagement Agreement, you agree that you have adequate substantiation to support deductions for any expenses claimed on the return.  </w:t>
      </w:r>
      <w:r w:rsidRPr="00865E4D">
        <w:rPr>
          <w:rFonts w:ascii="Times New Roman" w:hAnsi="Times New Roman" w:cs="Times New Roman"/>
          <w:b/>
          <w:bCs/>
          <w:sz w:val="22"/>
          <w:szCs w:val="22"/>
        </w:rPr>
        <w:t xml:space="preserve">You are ultimately responsible for the accuracy of your return and should review it carefully before signing it.  </w:t>
      </w:r>
      <w:r w:rsidRPr="00865E4D">
        <w:rPr>
          <w:rFonts w:ascii="Times New Roman" w:hAnsi="Times New Roman" w:cs="Times New Roman"/>
          <w:sz w:val="22"/>
          <w:szCs w:val="22"/>
        </w:rPr>
        <w:t>Our staff will be happy to answer any questions about the return that you may have.</w:t>
      </w:r>
    </w:p>
    <w:p w14:paraId="563D74D7" w14:textId="0EB82FA7" w:rsidR="008E052E" w:rsidRPr="00865E4D" w:rsidRDefault="008E052E" w:rsidP="006672F2">
      <w:pPr>
        <w:contextualSpacing/>
        <w:rPr>
          <w:rFonts w:ascii="Times New Roman" w:hAnsi="Times New Roman" w:cs="Times New Roman"/>
          <w:sz w:val="18"/>
          <w:szCs w:val="18"/>
        </w:rPr>
      </w:pPr>
    </w:p>
    <w:p w14:paraId="4B08E173" w14:textId="1CEF631A" w:rsidR="008E052E" w:rsidRPr="00865E4D" w:rsidRDefault="006C353C" w:rsidP="006672F2">
      <w:pPr>
        <w:contextualSpacing/>
        <w:rPr>
          <w:rFonts w:ascii="Times New Roman" w:hAnsi="Times New Roman" w:cs="Times New Roman"/>
          <w:sz w:val="22"/>
          <w:szCs w:val="22"/>
        </w:rPr>
      </w:pPr>
      <w:r w:rsidRPr="00865E4D">
        <w:rPr>
          <w:rFonts w:ascii="Times New Roman" w:hAnsi="Times New Roman" w:cs="Times New Roman"/>
          <w:sz w:val="22"/>
          <w:szCs w:val="22"/>
        </w:rPr>
        <w:t xml:space="preserve">Tax returns are subject to audit by the tax authorities.  </w:t>
      </w:r>
      <w:r w:rsidRPr="00865E4D">
        <w:rPr>
          <w:rFonts w:ascii="Times New Roman" w:hAnsi="Times New Roman" w:cs="Times New Roman"/>
          <w:b/>
          <w:bCs/>
          <w:sz w:val="22"/>
          <w:szCs w:val="22"/>
        </w:rPr>
        <w:t>Audit Representation Services are not included in our tax fee</w:t>
      </w:r>
      <w:r w:rsidRPr="00865E4D">
        <w:rPr>
          <w:rFonts w:ascii="Times New Roman" w:hAnsi="Times New Roman" w:cs="Times New Roman"/>
          <w:sz w:val="22"/>
          <w:szCs w:val="22"/>
        </w:rPr>
        <w:t xml:space="preserve">.  </w:t>
      </w:r>
      <w:r w:rsidR="008E052E" w:rsidRPr="00865E4D">
        <w:rPr>
          <w:rFonts w:ascii="Times New Roman" w:hAnsi="Times New Roman" w:cs="Times New Roman"/>
          <w:sz w:val="22"/>
          <w:szCs w:val="22"/>
        </w:rPr>
        <w:t xml:space="preserve">You should retain all the documents, cancelled checks, and other data which form the basis of income and deductions.  </w:t>
      </w:r>
      <w:r w:rsidRPr="00865E4D">
        <w:rPr>
          <w:rFonts w:ascii="Times New Roman" w:hAnsi="Times New Roman" w:cs="Times New Roman"/>
          <w:sz w:val="22"/>
          <w:szCs w:val="22"/>
        </w:rPr>
        <w:t xml:space="preserve">Remember to retain backup documents for your tax return for at least four (4) years.  </w:t>
      </w:r>
      <w:r w:rsidR="008E052E" w:rsidRPr="00865E4D">
        <w:rPr>
          <w:rFonts w:ascii="Times New Roman" w:hAnsi="Times New Roman" w:cs="Times New Roman"/>
          <w:sz w:val="22"/>
          <w:szCs w:val="22"/>
        </w:rPr>
        <w:t>These may be necessary to prove the accuracy and completeness of the returns to a taxing authority.</w:t>
      </w:r>
    </w:p>
    <w:p w14:paraId="39BBCC6C" w14:textId="77777777" w:rsidR="006C353C" w:rsidRPr="00865E4D" w:rsidRDefault="006C353C" w:rsidP="006672F2">
      <w:pPr>
        <w:contextualSpacing/>
        <w:rPr>
          <w:rFonts w:ascii="Times New Roman" w:hAnsi="Times New Roman" w:cs="Times New Roman"/>
          <w:sz w:val="18"/>
          <w:szCs w:val="18"/>
        </w:rPr>
      </w:pPr>
    </w:p>
    <w:p w14:paraId="706EADAD" w14:textId="59E791B4" w:rsidR="006C353C" w:rsidRPr="00865E4D" w:rsidRDefault="006C353C" w:rsidP="006672F2">
      <w:pPr>
        <w:contextualSpacing/>
        <w:rPr>
          <w:rFonts w:ascii="Times New Roman" w:hAnsi="Times New Roman" w:cs="Times New Roman"/>
          <w:sz w:val="22"/>
          <w:szCs w:val="22"/>
        </w:rPr>
      </w:pPr>
      <w:r w:rsidRPr="00865E4D">
        <w:rPr>
          <w:rFonts w:ascii="Times New Roman" w:hAnsi="Times New Roman" w:cs="Times New Roman"/>
          <w:b/>
          <w:bCs/>
          <w:sz w:val="22"/>
          <w:szCs w:val="22"/>
        </w:rPr>
        <w:t>Privacy:</w:t>
      </w:r>
      <w:r w:rsidRPr="00865E4D">
        <w:rPr>
          <w:rFonts w:ascii="Times New Roman" w:hAnsi="Times New Roman" w:cs="Times New Roman"/>
          <w:sz w:val="22"/>
          <w:szCs w:val="22"/>
        </w:rPr>
        <w:t xml:space="preserve"> A rule adopted by the Federal Trade Commission in 2000, prohibits us from disclosing non-public information about clients to non-affiliated third parties.</w:t>
      </w:r>
      <w:r w:rsidR="00FC6159" w:rsidRPr="00865E4D">
        <w:rPr>
          <w:rFonts w:ascii="Times New Roman" w:hAnsi="Times New Roman" w:cs="Times New Roman"/>
          <w:sz w:val="22"/>
          <w:szCs w:val="22"/>
        </w:rPr>
        <w:t xml:space="preserve">  This is our policy:</w:t>
      </w:r>
    </w:p>
    <w:p w14:paraId="20D6856A" w14:textId="1E2121CE" w:rsidR="00FC6159" w:rsidRPr="00865E4D" w:rsidRDefault="00FC6159" w:rsidP="006672F2">
      <w:pPr>
        <w:contextualSpacing/>
        <w:rPr>
          <w:rFonts w:ascii="Times New Roman" w:hAnsi="Times New Roman" w:cs="Times New Roman"/>
          <w:sz w:val="18"/>
          <w:szCs w:val="18"/>
        </w:rPr>
      </w:pPr>
    </w:p>
    <w:p w14:paraId="31C45606" w14:textId="409FD16B" w:rsidR="00FC6159" w:rsidRPr="00865E4D" w:rsidRDefault="00FC6159" w:rsidP="006672F2">
      <w:pPr>
        <w:contextualSpacing/>
        <w:rPr>
          <w:rFonts w:ascii="Times New Roman" w:hAnsi="Times New Roman" w:cs="Times New Roman"/>
          <w:sz w:val="22"/>
          <w:szCs w:val="22"/>
        </w:rPr>
      </w:pPr>
      <w:r w:rsidRPr="00865E4D">
        <w:rPr>
          <w:rFonts w:ascii="Times New Roman" w:hAnsi="Times New Roman" w:cs="Times New Roman"/>
          <w:sz w:val="22"/>
          <w:szCs w:val="22"/>
        </w:rPr>
        <w:t xml:space="preserve">We collect certain information about you, but only when it is provided by you or is obtained with your permission.  </w:t>
      </w:r>
      <w:proofErr w:type="gramStart"/>
      <w:r w:rsidRPr="00865E4D">
        <w:rPr>
          <w:rFonts w:ascii="Times New Roman" w:hAnsi="Times New Roman" w:cs="Times New Roman"/>
          <w:sz w:val="22"/>
          <w:szCs w:val="22"/>
        </w:rPr>
        <w:t>As a general rule</w:t>
      </w:r>
      <w:proofErr w:type="gramEnd"/>
      <w:r w:rsidRPr="00865E4D">
        <w:rPr>
          <w:rFonts w:ascii="Times New Roman" w:hAnsi="Times New Roman" w:cs="Times New Roman"/>
          <w:sz w:val="22"/>
          <w:szCs w:val="22"/>
        </w:rPr>
        <w:t>, we do not disclose non-public personal information about our clients to anyone.  To the extent permitted by law, however, certain non-public personal information about you may be disclosed to comply with a validly issued and enforceable subpoena or summons, or to allow us to render appropriate services to you.  Except as otherwise described in this notice, we restrict access to non-</w:t>
      </w:r>
      <w:proofErr w:type="spellStart"/>
      <w:r w:rsidRPr="00865E4D">
        <w:rPr>
          <w:rFonts w:ascii="Times New Roman" w:hAnsi="Times New Roman" w:cs="Times New Roman"/>
          <w:sz w:val="22"/>
          <w:szCs w:val="22"/>
        </w:rPr>
        <w:t>publc</w:t>
      </w:r>
      <w:proofErr w:type="spellEnd"/>
      <w:r w:rsidRPr="00865E4D">
        <w:rPr>
          <w:rFonts w:ascii="Times New Roman" w:hAnsi="Times New Roman" w:cs="Times New Roman"/>
          <w:sz w:val="22"/>
          <w:szCs w:val="22"/>
        </w:rPr>
        <w:t xml:space="preserve"> information about you to employees of our company.  </w:t>
      </w:r>
      <w:r w:rsidRPr="00865E4D">
        <w:rPr>
          <w:rFonts w:ascii="Times New Roman" w:hAnsi="Times New Roman" w:cs="Times New Roman"/>
          <w:b/>
          <w:bCs/>
          <w:sz w:val="22"/>
          <w:szCs w:val="22"/>
        </w:rPr>
        <w:t xml:space="preserve">Per Code Section 7216, we will disclose your information </w:t>
      </w:r>
      <w:proofErr w:type="gramStart"/>
      <w:r w:rsidRPr="00865E4D">
        <w:rPr>
          <w:rFonts w:ascii="Times New Roman" w:hAnsi="Times New Roman" w:cs="Times New Roman"/>
          <w:b/>
          <w:bCs/>
          <w:sz w:val="22"/>
          <w:szCs w:val="22"/>
        </w:rPr>
        <w:t>in order to</w:t>
      </w:r>
      <w:proofErr w:type="gramEnd"/>
      <w:r w:rsidRPr="00865E4D">
        <w:rPr>
          <w:rFonts w:ascii="Times New Roman" w:hAnsi="Times New Roman" w:cs="Times New Roman"/>
          <w:b/>
          <w:bCs/>
          <w:sz w:val="22"/>
          <w:szCs w:val="22"/>
        </w:rPr>
        <w:t xml:space="preserve"> collect our fees, which can include credit card processing companies, Darke County Sheriff’s office and a collection agency.</w:t>
      </w:r>
      <w:r w:rsidRPr="00865E4D">
        <w:rPr>
          <w:rFonts w:ascii="Times New Roman" w:hAnsi="Times New Roman" w:cs="Times New Roman"/>
          <w:sz w:val="22"/>
          <w:szCs w:val="22"/>
        </w:rPr>
        <w:t xml:space="preserve">  We also maintain physical, electronic and </w:t>
      </w:r>
      <w:proofErr w:type="spellStart"/>
      <w:r w:rsidRPr="00865E4D">
        <w:rPr>
          <w:rFonts w:ascii="Times New Roman" w:hAnsi="Times New Roman" w:cs="Times New Roman"/>
          <w:sz w:val="22"/>
          <w:szCs w:val="22"/>
        </w:rPr>
        <w:t>procedureal</w:t>
      </w:r>
      <w:proofErr w:type="spellEnd"/>
      <w:r w:rsidRPr="00865E4D">
        <w:rPr>
          <w:rFonts w:ascii="Times New Roman" w:hAnsi="Times New Roman" w:cs="Times New Roman"/>
          <w:sz w:val="22"/>
          <w:szCs w:val="22"/>
        </w:rPr>
        <w:t xml:space="preserve"> safeguards in compliance with applicable laws and regulations to guard your personal information from unauthorized access, </w:t>
      </w:r>
      <w:proofErr w:type="gramStart"/>
      <w:r w:rsidRPr="00865E4D">
        <w:rPr>
          <w:rFonts w:ascii="Times New Roman" w:hAnsi="Times New Roman" w:cs="Times New Roman"/>
          <w:sz w:val="22"/>
          <w:szCs w:val="22"/>
        </w:rPr>
        <w:t>alteration</w:t>
      </w:r>
      <w:proofErr w:type="gramEnd"/>
      <w:r w:rsidRPr="00865E4D">
        <w:rPr>
          <w:rFonts w:ascii="Times New Roman" w:hAnsi="Times New Roman" w:cs="Times New Roman"/>
          <w:sz w:val="22"/>
          <w:szCs w:val="22"/>
        </w:rPr>
        <w:t xml:space="preserve"> or premature destruction.</w:t>
      </w:r>
    </w:p>
    <w:p w14:paraId="434BEFE5" w14:textId="533F0EBD" w:rsidR="008E052E" w:rsidRPr="00865E4D" w:rsidRDefault="008E052E" w:rsidP="006672F2">
      <w:pPr>
        <w:contextualSpacing/>
        <w:rPr>
          <w:rFonts w:ascii="Times New Roman" w:hAnsi="Times New Roman" w:cs="Times New Roman"/>
          <w:sz w:val="18"/>
          <w:szCs w:val="18"/>
        </w:rPr>
      </w:pPr>
    </w:p>
    <w:p w14:paraId="35255934" w14:textId="29B90402" w:rsidR="008E052E" w:rsidRPr="00865E4D" w:rsidRDefault="00F626C0" w:rsidP="006672F2">
      <w:pPr>
        <w:contextualSpacing/>
        <w:rPr>
          <w:rFonts w:ascii="Times New Roman" w:hAnsi="Times New Roman" w:cs="Times New Roman"/>
          <w:sz w:val="22"/>
          <w:szCs w:val="22"/>
        </w:rPr>
      </w:pPr>
      <w:r w:rsidRPr="00865E4D">
        <w:rPr>
          <w:rFonts w:ascii="Times New Roman" w:hAnsi="Times New Roman" w:cs="Times New Roman"/>
          <w:b/>
          <w:bCs/>
          <w:sz w:val="22"/>
          <w:szCs w:val="22"/>
        </w:rPr>
        <w:t xml:space="preserve">Accounting and Consulting: </w:t>
      </w:r>
      <w:r w:rsidRPr="00865E4D">
        <w:rPr>
          <w:rFonts w:ascii="Times New Roman" w:hAnsi="Times New Roman" w:cs="Times New Roman"/>
          <w:sz w:val="22"/>
          <w:szCs w:val="22"/>
        </w:rPr>
        <w:t xml:space="preserve">Our services come in the form of a tax return preparation and </w:t>
      </w:r>
      <w:r w:rsidR="00AC0218" w:rsidRPr="00865E4D">
        <w:rPr>
          <w:rFonts w:ascii="Times New Roman" w:hAnsi="Times New Roman" w:cs="Times New Roman"/>
          <w:sz w:val="22"/>
          <w:szCs w:val="22"/>
        </w:rPr>
        <w:t>that</w:t>
      </w:r>
      <w:r w:rsidRPr="00865E4D">
        <w:rPr>
          <w:rFonts w:ascii="Times New Roman" w:hAnsi="Times New Roman" w:cs="Times New Roman"/>
          <w:sz w:val="22"/>
          <w:szCs w:val="22"/>
        </w:rPr>
        <w:t xml:space="preserve"> may include consultations, meetings and/or phone calls.  Our tax preparation fees are based upon several factors.  We have spent many years becoming very knowledgeable and educated in tax and accounting matters.  In addition, we are required to continue our education annually to maintain our licenses.  When you contact us, it is because you need our knowledge and assistance with something, this is when our time becomes billable.  If you contact us with a “general” question that we can quickly answer, we consider this a courtesy </w:t>
      </w:r>
      <w:proofErr w:type="gramStart"/>
      <w:r w:rsidRPr="00865E4D">
        <w:rPr>
          <w:rFonts w:ascii="Times New Roman" w:hAnsi="Times New Roman" w:cs="Times New Roman"/>
          <w:sz w:val="22"/>
          <w:szCs w:val="22"/>
        </w:rPr>
        <w:t>service</w:t>
      </w:r>
      <w:proofErr w:type="gramEnd"/>
      <w:r w:rsidRPr="00865E4D">
        <w:rPr>
          <w:rFonts w:ascii="Times New Roman" w:hAnsi="Times New Roman" w:cs="Times New Roman"/>
          <w:sz w:val="22"/>
          <w:szCs w:val="22"/>
        </w:rPr>
        <w:t xml:space="preserve"> and you will not be billed for our time.  Phone calls requiring research, business or personal planning, tax compliance, etc. will be billed in accordance </w:t>
      </w:r>
      <w:proofErr w:type="gramStart"/>
      <w:r w:rsidRPr="00865E4D">
        <w:rPr>
          <w:rFonts w:ascii="Times New Roman" w:hAnsi="Times New Roman" w:cs="Times New Roman"/>
          <w:sz w:val="22"/>
          <w:szCs w:val="22"/>
        </w:rPr>
        <w:t>to</w:t>
      </w:r>
      <w:proofErr w:type="gramEnd"/>
      <w:r w:rsidRPr="00865E4D">
        <w:rPr>
          <w:rFonts w:ascii="Times New Roman" w:hAnsi="Times New Roman" w:cs="Times New Roman"/>
          <w:sz w:val="22"/>
          <w:szCs w:val="22"/>
        </w:rPr>
        <w:t xml:space="preserve"> our billing policy.</w:t>
      </w:r>
    </w:p>
    <w:p w14:paraId="46716450" w14:textId="26101F4E" w:rsidR="00F626C0" w:rsidRPr="00865E4D" w:rsidRDefault="00F626C0" w:rsidP="006672F2">
      <w:pPr>
        <w:contextualSpacing/>
        <w:rPr>
          <w:rFonts w:ascii="Times New Roman" w:hAnsi="Times New Roman" w:cs="Times New Roman"/>
          <w:sz w:val="18"/>
          <w:szCs w:val="18"/>
        </w:rPr>
      </w:pPr>
    </w:p>
    <w:p w14:paraId="42568E4D" w14:textId="39DB8703" w:rsidR="00F626C0" w:rsidRPr="00865E4D" w:rsidRDefault="00F626C0" w:rsidP="006672F2">
      <w:pPr>
        <w:contextualSpacing/>
        <w:rPr>
          <w:rFonts w:ascii="Times New Roman" w:hAnsi="Times New Roman" w:cs="Times New Roman"/>
          <w:sz w:val="22"/>
          <w:szCs w:val="22"/>
        </w:rPr>
      </w:pPr>
      <w:r w:rsidRPr="00865E4D">
        <w:rPr>
          <w:rFonts w:ascii="Times New Roman" w:hAnsi="Times New Roman" w:cs="Times New Roman"/>
          <w:b/>
          <w:bCs/>
          <w:sz w:val="22"/>
          <w:szCs w:val="22"/>
        </w:rPr>
        <w:t>Billings:</w:t>
      </w:r>
      <w:r w:rsidRPr="00865E4D">
        <w:rPr>
          <w:rFonts w:ascii="Times New Roman" w:hAnsi="Times New Roman" w:cs="Times New Roman"/>
          <w:sz w:val="22"/>
          <w:szCs w:val="22"/>
        </w:rPr>
        <w:t xml:space="preserve">  Any estimate we give is based upon information you </w:t>
      </w:r>
      <w:r w:rsidRPr="00865E4D">
        <w:rPr>
          <w:rFonts w:ascii="Times New Roman" w:hAnsi="Times New Roman" w:cs="Times New Roman"/>
          <w:i/>
          <w:iCs/>
          <w:sz w:val="22"/>
          <w:szCs w:val="22"/>
          <w:u w:val="single"/>
        </w:rPr>
        <w:t>initially</w:t>
      </w:r>
      <w:r w:rsidRPr="00865E4D">
        <w:rPr>
          <w:rFonts w:ascii="Times New Roman" w:hAnsi="Times New Roman" w:cs="Times New Roman"/>
          <w:sz w:val="22"/>
          <w:szCs w:val="22"/>
        </w:rPr>
        <w:t xml:space="preserve"> provide to us.  Actual fees may vary as circumstance</w:t>
      </w:r>
      <w:r w:rsidR="00FF3E21" w:rsidRPr="00865E4D">
        <w:rPr>
          <w:rFonts w:ascii="Times New Roman" w:hAnsi="Times New Roman" w:cs="Times New Roman"/>
          <w:sz w:val="22"/>
          <w:szCs w:val="22"/>
        </w:rPr>
        <w:t xml:space="preserve">s and forms </w:t>
      </w:r>
      <w:r w:rsidRPr="00865E4D">
        <w:rPr>
          <w:rFonts w:ascii="Times New Roman" w:hAnsi="Times New Roman" w:cs="Times New Roman"/>
          <w:sz w:val="22"/>
          <w:szCs w:val="22"/>
        </w:rPr>
        <w:t>change and/or new corrected information is made available.  All fees and costs incurred to prepare you</w:t>
      </w:r>
      <w:r w:rsidR="000D586A">
        <w:rPr>
          <w:rFonts w:ascii="Times New Roman" w:hAnsi="Times New Roman" w:cs="Times New Roman"/>
          <w:sz w:val="22"/>
          <w:szCs w:val="22"/>
        </w:rPr>
        <w:t>r</w:t>
      </w:r>
      <w:r w:rsidRPr="00865E4D">
        <w:rPr>
          <w:rFonts w:ascii="Times New Roman" w:hAnsi="Times New Roman" w:cs="Times New Roman"/>
          <w:sz w:val="22"/>
          <w:szCs w:val="22"/>
        </w:rPr>
        <w:t xml:space="preserve"> income tax returns are due and payable before the returns are </w:t>
      </w:r>
      <w:r w:rsidR="004915B3" w:rsidRPr="00865E4D">
        <w:rPr>
          <w:rFonts w:ascii="Times New Roman" w:hAnsi="Times New Roman" w:cs="Times New Roman"/>
          <w:sz w:val="22"/>
          <w:szCs w:val="22"/>
        </w:rPr>
        <w:t>released from our office.</w:t>
      </w:r>
      <w:r w:rsidR="00FF3E21" w:rsidRPr="00865E4D">
        <w:rPr>
          <w:rFonts w:ascii="Times New Roman" w:hAnsi="Times New Roman" w:cs="Times New Roman"/>
          <w:sz w:val="22"/>
          <w:szCs w:val="22"/>
        </w:rPr>
        <w:t xml:space="preserve">  </w:t>
      </w:r>
      <w:r w:rsidR="00FF3E21" w:rsidRPr="00865E4D">
        <w:rPr>
          <w:rFonts w:ascii="Times New Roman" w:hAnsi="Times New Roman" w:cs="Times New Roman"/>
          <w:b/>
          <w:bCs/>
          <w:sz w:val="22"/>
          <w:szCs w:val="22"/>
        </w:rPr>
        <w:t>If we must make repeated requests for information, you may be charged additional fees</w:t>
      </w:r>
      <w:r w:rsidR="00FF3E21" w:rsidRPr="00865E4D">
        <w:rPr>
          <w:rFonts w:ascii="Times New Roman" w:hAnsi="Times New Roman" w:cs="Times New Roman"/>
          <w:sz w:val="22"/>
          <w:szCs w:val="22"/>
        </w:rPr>
        <w:t>.</w:t>
      </w:r>
      <w:r w:rsidR="00AC0218" w:rsidRPr="00865E4D">
        <w:rPr>
          <w:rFonts w:ascii="Times New Roman" w:hAnsi="Times New Roman" w:cs="Times New Roman"/>
          <w:sz w:val="22"/>
          <w:szCs w:val="22"/>
        </w:rPr>
        <w:t xml:space="preserve">  All accounts 30 days past due will incur a 2% monthly finance charge.</w:t>
      </w:r>
      <w:r w:rsidR="00FC6159" w:rsidRPr="00865E4D">
        <w:rPr>
          <w:rFonts w:ascii="Times New Roman" w:hAnsi="Times New Roman" w:cs="Times New Roman"/>
          <w:sz w:val="22"/>
          <w:szCs w:val="22"/>
        </w:rPr>
        <w:t xml:space="preserve">  If issues arise that require significant time for research or the compilation of your records and data, we charge an additional </w:t>
      </w:r>
      <w:r w:rsidR="00FC6159" w:rsidRPr="00865E4D">
        <w:rPr>
          <w:rFonts w:ascii="Times New Roman" w:hAnsi="Times New Roman" w:cs="Times New Roman"/>
          <w:b/>
          <w:bCs/>
          <w:sz w:val="22"/>
          <w:szCs w:val="22"/>
        </w:rPr>
        <w:t>$95 per hour</w:t>
      </w:r>
      <w:r w:rsidR="00FC6159" w:rsidRPr="00865E4D">
        <w:rPr>
          <w:rFonts w:ascii="Times New Roman" w:hAnsi="Times New Roman" w:cs="Times New Roman"/>
          <w:sz w:val="22"/>
          <w:szCs w:val="22"/>
        </w:rPr>
        <w:t>.  However, we will discuss the issue(s) with you to obtain your advance approval for this extra work.</w:t>
      </w:r>
    </w:p>
    <w:p w14:paraId="52396660" w14:textId="7F19465D" w:rsidR="004915B3" w:rsidRPr="00865E4D" w:rsidRDefault="004915B3" w:rsidP="006672F2">
      <w:pPr>
        <w:contextualSpacing/>
        <w:rPr>
          <w:rFonts w:ascii="Times New Roman" w:hAnsi="Times New Roman" w:cs="Times New Roman"/>
          <w:sz w:val="18"/>
          <w:szCs w:val="18"/>
        </w:rPr>
      </w:pPr>
    </w:p>
    <w:p w14:paraId="07AD67A8" w14:textId="0038804E" w:rsidR="004915B3" w:rsidRPr="00865E4D" w:rsidRDefault="004915B3" w:rsidP="006672F2">
      <w:pPr>
        <w:contextualSpacing/>
        <w:rPr>
          <w:rFonts w:ascii="Times New Roman" w:hAnsi="Times New Roman" w:cs="Times New Roman"/>
          <w:b/>
          <w:bCs/>
          <w:sz w:val="22"/>
          <w:szCs w:val="22"/>
        </w:rPr>
      </w:pPr>
      <w:r w:rsidRPr="00865E4D">
        <w:rPr>
          <w:rFonts w:ascii="Times New Roman" w:hAnsi="Times New Roman" w:cs="Times New Roman"/>
          <w:sz w:val="22"/>
          <w:szCs w:val="22"/>
        </w:rPr>
        <w:t>You will receive a full copy of your tax return by the method you request, a paper copy, thumb drive copy or a pdf copy in our portal.  Any additional copies will incur a service charge of $</w:t>
      </w:r>
      <w:r w:rsidR="00FC6159" w:rsidRPr="00865E4D">
        <w:rPr>
          <w:rFonts w:ascii="Times New Roman" w:hAnsi="Times New Roman" w:cs="Times New Roman"/>
          <w:sz w:val="22"/>
          <w:szCs w:val="22"/>
        </w:rPr>
        <w:t>50</w:t>
      </w:r>
      <w:r w:rsidRPr="00865E4D">
        <w:rPr>
          <w:rFonts w:ascii="Times New Roman" w:hAnsi="Times New Roman" w:cs="Times New Roman"/>
          <w:sz w:val="22"/>
          <w:szCs w:val="22"/>
        </w:rPr>
        <w:t xml:space="preserve">.00.  We reserve the right to hold the completed </w:t>
      </w:r>
      <w:r w:rsidR="00FC6159" w:rsidRPr="00865E4D">
        <w:rPr>
          <w:rFonts w:ascii="Times New Roman" w:hAnsi="Times New Roman" w:cs="Times New Roman"/>
          <w:sz w:val="22"/>
          <w:szCs w:val="22"/>
        </w:rPr>
        <w:t xml:space="preserve">and unfiled </w:t>
      </w:r>
      <w:r w:rsidRPr="00865E4D">
        <w:rPr>
          <w:rFonts w:ascii="Times New Roman" w:hAnsi="Times New Roman" w:cs="Times New Roman"/>
          <w:sz w:val="22"/>
          <w:szCs w:val="22"/>
        </w:rPr>
        <w:t xml:space="preserve">returns until your account is paid in full.  </w:t>
      </w:r>
      <w:r w:rsidRPr="00865E4D">
        <w:rPr>
          <w:rFonts w:ascii="Times New Roman" w:hAnsi="Times New Roman" w:cs="Times New Roman"/>
          <w:b/>
          <w:bCs/>
          <w:sz w:val="22"/>
          <w:szCs w:val="22"/>
          <w:u w:val="single"/>
        </w:rPr>
        <w:t>An E-file authorization signature and payment in full is required before any tax return can be electronically filed or released</w:t>
      </w:r>
      <w:r w:rsidRPr="00865E4D">
        <w:rPr>
          <w:rFonts w:ascii="Times New Roman" w:hAnsi="Times New Roman" w:cs="Times New Roman"/>
          <w:b/>
          <w:bCs/>
          <w:sz w:val="22"/>
          <w:szCs w:val="22"/>
        </w:rPr>
        <w:t>.</w:t>
      </w:r>
    </w:p>
    <w:p w14:paraId="0D77F20B" w14:textId="4D8D38D5" w:rsidR="004915B3" w:rsidRPr="00865E4D" w:rsidRDefault="004915B3" w:rsidP="006672F2">
      <w:pPr>
        <w:contextualSpacing/>
        <w:rPr>
          <w:rFonts w:ascii="Times New Roman" w:hAnsi="Times New Roman" w:cs="Times New Roman"/>
          <w:b/>
          <w:bCs/>
          <w:sz w:val="18"/>
          <w:szCs w:val="18"/>
        </w:rPr>
      </w:pPr>
    </w:p>
    <w:p w14:paraId="3DCA1CFE" w14:textId="65368105" w:rsidR="004915B3" w:rsidRPr="00865E4D" w:rsidRDefault="004915B3" w:rsidP="006672F2">
      <w:pPr>
        <w:contextualSpacing/>
        <w:rPr>
          <w:rFonts w:ascii="Times New Roman" w:hAnsi="Times New Roman" w:cs="Times New Roman"/>
          <w:sz w:val="22"/>
          <w:szCs w:val="22"/>
        </w:rPr>
      </w:pPr>
      <w:r w:rsidRPr="00865E4D">
        <w:rPr>
          <w:rFonts w:ascii="Times New Roman" w:hAnsi="Times New Roman" w:cs="Times New Roman"/>
          <w:sz w:val="22"/>
          <w:szCs w:val="22"/>
        </w:rPr>
        <w:t xml:space="preserve">If your return is for a closely held corporation, partnership, limited liability company or other entity, the person signing that return agrees to be personally liable for our fees if the entity does not pay.  Finance Charges will </w:t>
      </w:r>
      <w:r w:rsidR="00966635" w:rsidRPr="00865E4D">
        <w:rPr>
          <w:rFonts w:ascii="Times New Roman" w:hAnsi="Times New Roman" w:cs="Times New Roman"/>
          <w:sz w:val="22"/>
          <w:szCs w:val="22"/>
        </w:rPr>
        <w:t>occur</w:t>
      </w:r>
      <w:r w:rsidRPr="00865E4D">
        <w:rPr>
          <w:rFonts w:ascii="Times New Roman" w:hAnsi="Times New Roman" w:cs="Times New Roman"/>
          <w:sz w:val="22"/>
          <w:szCs w:val="22"/>
        </w:rPr>
        <w:t xml:space="preserve"> at 2.0% per month after </w:t>
      </w:r>
      <w:r w:rsidR="00AC0218" w:rsidRPr="00865E4D">
        <w:rPr>
          <w:rFonts w:ascii="Times New Roman" w:hAnsi="Times New Roman" w:cs="Times New Roman"/>
          <w:sz w:val="22"/>
          <w:szCs w:val="22"/>
        </w:rPr>
        <w:t>30</w:t>
      </w:r>
      <w:r w:rsidRPr="00865E4D">
        <w:rPr>
          <w:rFonts w:ascii="Times New Roman" w:hAnsi="Times New Roman" w:cs="Times New Roman"/>
          <w:sz w:val="22"/>
          <w:szCs w:val="22"/>
        </w:rPr>
        <w:t xml:space="preserve"> days of the invoice date. </w:t>
      </w:r>
      <w:r w:rsidR="00AC0218" w:rsidRPr="00865E4D">
        <w:rPr>
          <w:rFonts w:ascii="Times New Roman" w:hAnsi="Times New Roman" w:cs="Times New Roman"/>
          <w:sz w:val="22"/>
          <w:szCs w:val="22"/>
        </w:rPr>
        <w:t>All u</w:t>
      </w:r>
      <w:r w:rsidRPr="00865E4D">
        <w:rPr>
          <w:rFonts w:ascii="Times New Roman" w:hAnsi="Times New Roman" w:cs="Times New Roman"/>
          <w:sz w:val="22"/>
          <w:szCs w:val="22"/>
        </w:rPr>
        <w:t>ncollected invoices will be subject to submittal with collections and incur collection costs plus Finance Charges.</w:t>
      </w:r>
    </w:p>
    <w:p w14:paraId="5A5E3E5E" w14:textId="0D17E77D" w:rsidR="004915B3" w:rsidRPr="00865E4D" w:rsidRDefault="004915B3" w:rsidP="006672F2">
      <w:pPr>
        <w:contextualSpacing/>
        <w:rPr>
          <w:rFonts w:ascii="Times New Roman" w:hAnsi="Times New Roman" w:cs="Times New Roman"/>
          <w:sz w:val="18"/>
          <w:szCs w:val="18"/>
        </w:rPr>
      </w:pPr>
    </w:p>
    <w:p w14:paraId="69185191" w14:textId="50EF3F13" w:rsidR="000B577D" w:rsidRPr="00865E4D" w:rsidRDefault="000B577D" w:rsidP="006672F2">
      <w:pPr>
        <w:contextualSpacing/>
        <w:rPr>
          <w:rFonts w:ascii="Times New Roman" w:hAnsi="Times New Roman" w:cs="Times New Roman"/>
          <w:sz w:val="22"/>
          <w:szCs w:val="22"/>
        </w:rPr>
      </w:pPr>
      <w:r w:rsidRPr="00865E4D">
        <w:rPr>
          <w:rFonts w:ascii="Times New Roman" w:hAnsi="Times New Roman" w:cs="Times New Roman"/>
          <w:b/>
          <w:bCs/>
          <w:sz w:val="22"/>
          <w:szCs w:val="22"/>
        </w:rPr>
        <w:t xml:space="preserve">Limited Liability: </w:t>
      </w:r>
      <w:r w:rsidRPr="00865E4D">
        <w:rPr>
          <w:rFonts w:ascii="Times New Roman" w:hAnsi="Times New Roman" w:cs="Times New Roman"/>
          <w:sz w:val="22"/>
          <w:szCs w:val="22"/>
        </w:rPr>
        <w:t>Our liability to</w:t>
      </w:r>
      <w:r w:rsidR="007A5C28" w:rsidRPr="00865E4D">
        <w:rPr>
          <w:rFonts w:ascii="Times New Roman" w:hAnsi="Times New Roman" w:cs="Times New Roman"/>
          <w:sz w:val="22"/>
          <w:szCs w:val="22"/>
        </w:rPr>
        <w:t xml:space="preserve"> </w:t>
      </w:r>
      <w:r w:rsidRPr="00865E4D">
        <w:rPr>
          <w:rFonts w:ascii="Times New Roman" w:hAnsi="Times New Roman" w:cs="Times New Roman"/>
          <w:sz w:val="22"/>
          <w:szCs w:val="22"/>
        </w:rPr>
        <w:t>you for the services described in this letter is limited to the fees you pay for those services.  However, in the unlikely event we make an error in preparing your return (when you have provided us with complete and accurate information and you have reviewed your return before signing), we will make reasonable attempts to correct the situation</w:t>
      </w:r>
      <w:r w:rsidR="00465E9D" w:rsidRPr="00865E4D">
        <w:rPr>
          <w:rFonts w:ascii="Times New Roman" w:hAnsi="Times New Roman" w:cs="Times New Roman"/>
          <w:sz w:val="22"/>
          <w:szCs w:val="22"/>
        </w:rPr>
        <w:t xml:space="preserve"> and make it right with you.</w:t>
      </w:r>
    </w:p>
    <w:p w14:paraId="43657396" w14:textId="77777777" w:rsidR="00465E9D" w:rsidRPr="00865E4D" w:rsidRDefault="00465E9D" w:rsidP="006672F2">
      <w:pPr>
        <w:contextualSpacing/>
        <w:rPr>
          <w:rFonts w:ascii="Times New Roman" w:hAnsi="Times New Roman" w:cs="Times New Roman"/>
          <w:sz w:val="18"/>
          <w:szCs w:val="18"/>
        </w:rPr>
      </w:pPr>
    </w:p>
    <w:p w14:paraId="4061F83E" w14:textId="4DD24756" w:rsidR="004915B3" w:rsidRPr="00865E4D" w:rsidRDefault="004915B3" w:rsidP="006672F2">
      <w:pPr>
        <w:contextualSpacing/>
        <w:rPr>
          <w:rFonts w:ascii="Times New Roman" w:hAnsi="Times New Roman" w:cs="Times New Roman"/>
          <w:sz w:val="22"/>
          <w:szCs w:val="22"/>
        </w:rPr>
      </w:pPr>
      <w:r w:rsidRPr="00865E4D">
        <w:rPr>
          <w:rFonts w:ascii="Times New Roman" w:hAnsi="Times New Roman" w:cs="Times New Roman"/>
          <w:sz w:val="22"/>
          <w:szCs w:val="22"/>
        </w:rPr>
        <w:t>The client has ten (10) days from the invoice date, to voice any concerns or questions regarding the invoice and any portion of element thereof.  After the ten (10) day period all invoices shall constitute acceptance of the invoice as submitted and payment in full will be expected within the required time fram</w:t>
      </w:r>
      <w:r w:rsidR="00FF3E21" w:rsidRPr="00865E4D">
        <w:rPr>
          <w:rFonts w:ascii="Times New Roman" w:hAnsi="Times New Roman" w:cs="Times New Roman"/>
          <w:sz w:val="22"/>
          <w:szCs w:val="22"/>
        </w:rPr>
        <w:t>e.  Any Non-Sufficient Funds check, paper or electronic, will be charged an additional $45 fee.</w:t>
      </w:r>
    </w:p>
    <w:p w14:paraId="17078696" w14:textId="16C2E1E4" w:rsidR="00FF3E21" w:rsidRPr="00865E4D" w:rsidRDefault="00FF3E21" w:rsidP="006672F2">
      <w:pPr>
        <w:contextualSpacing/>
        <w:rPr>
          <w:rFonts w:ascii="Times New Roman" w:hAnsi="Times New Roman" w:cs="Times New Roman"/>
          <w:sz w:val="18"/>
          <w:szCs w:val="18"/>
        </w:rPr>
      </w:pPr>
    </w:p>
    <w:p w14:paraId="4D60A08C" w14:textId="0D6B55F1" w:rsidR="00FF3E21" w:rsidRPr="00865E4D" w:rsidRDefault="00FF3E21" w:rsidP="006672F2">
      <w:pPr>
        <w:contextualSpacing/>
        <w:rPr>
          <w:rFonts w:ascii="Times New Roman" w:hAnsi="Times New Roman" w:cs="Times New Roman"/>
          <w:sz w:val="22"/>
          <w:szCs w:val="22"/>
        </w:rPr>
      </w:pPr>
      <w:r w:rsidRPr="00865E4D">
        <w:rPr>
          <w:rFonts w:ascii="Times New Roman" w:hAnsi="Times New Roman" w:cs="Times New Roman"/>
          <w:sz w:val="22"/>
          <w:szCs w:val="22"/>
        </w:rPr>
        <w:t>Either party may terminate this agreement upon giv</w:t>
      </w:r>
      <w:r w:rsidR="005013BF">
        <w:rPr>
          <w:rFonts w:ascii="Times New Roman" w:hAnsi="Times New Roman" w:cs="Times New Roman"/>
          <w:sz w:val="22"/>
          <w:szCs w:val="22"/>
        </w:rPr>
        <w:t>ing</w:t>
      </w:r>
      <w:r w:rsidRPr="00865E4D">
        <w:rPr>
          <w:rFonts w:ascii="Times New Roman" w:hAnsi="Times New Roman" w:cs="Times New Roman"/>
          <w:sz w:val="22"/>
          <w:szCs w:val="22"/>
        </w:rPr>
        <w:t xml:space="preserve"> a (10) day written notice.  Should this agreement be terminated prior to </w:t>
      </w:r>
      <w:r w:rsidR="00966635" w:rsidRPr="00865E4D">
        <w:rPr>
          <w:rFonts w:ascii="Times New Roman" w:hAnsi="Times New Roman" w:cs="Times New Roman"/>
          <w:sz w:val="22"/>
          <w:szCs w:val="22"/>
        </w:rPr>
        <w:t>completion</w:t>
      </w:r>
      <w:r w:rsidRPr="00865E4D">
        <w:rPr>
          <w:rFonts w:ascii="Times New Roman" w:hAnsi="Times New Roman" w:cs="Times New Roman"/>
          <w:sz w:val="22"/>
          <w:szCs w:val="22"/>
        </w:rPr>
        <w:t xml:space="preserve"> of services, we will </w:t>
      </w:r>
      <w:r w:rsidR="00966635" w:rsidRPr="00865E4D">
        <w:rPr>
          <w:rFonts w:ascii="Times New Roman" w:hAnsi="Times New Roman" w:cs="Times New Roman"/>
          <w:sz w:val="22"/>
          <w:szCs w:val="22"/>
        </w:rPr>
        <w:t>prepare</w:t>
      </w:r>
      <w:r w:rsidRPr="00865E4D">
        <w:rPr>
          <w:rFonts w:ascii="Times New Roman" w:hAnsi="Times New Roman" w:cs="Times New Roman"/>
          <w:sz w:val="22"/>
          <w:szCs w:val="22"/>
        </w:rPr>
        <w:t xml:space="preserve"> a final bill showing the total fees incurred for services rendered.  This amount will be due and payable upon presentation.</w:t>
      </w:r>
    </w:p>
    <w:p w14:paraId="58F4D670" w14:textId="12AE236D" w:rsidR="00FE0363" w:rsidRPr="00865E4D" w:rsidRDefault="00FE0363" w:rsidP="00F36155">
      <w:pPr>
        <w:contextualSpacing/>
        <w:rPr>
          <w:rFonts w:ascii="Times New Roman" w:hAnsi="Times New Roman" w:cs="Times New Roman"/>
          <w:sz w:val="18"/>
          <w:szCs w:val="18"/>
        </w:rPr>
      </w:pPr>
    </w:p>
    <w:p w14:paraId="3D91DB1F" w14:textId="0337DF50" w:rsidR="008243D5" w:rsidRPr="00865E4D" w:rsidRDefault="008243D5" w:rsidP="00F36155">
      <w:pPr>
        <w:contextualSpacing/>
        <w:rPr>
          <w:rFonts w:ascii="Times New Roman" w:hAnsi="Times New Roman" w:cs="Times New Roman"/>
          <w:sz w:val="22"/>
          <w:szCs w:val="22"/>
        </w:rPr>
      </w:pPr>
      <w:r w:rsidRPr="00865E4D">
        <w:rPr>
          <w:rFonts w:ascii="Times New Roman" w:hAnsi="Times New Roman" w:cs="Times New Roman"/>
          <w:sz w:val="22"/>
          <w:szCs w:val="22"/>
        </w:rPr>
        <w:t xml:space="preserve">Please be advised that certain communications involving tax advice between you and our firm may be privileged and not subject to disclosure to the IRS.  If you disclose the contents of those communication to </w:t>
      </w:r>
      <w:proofErr w:type="gramStart"/>
      <w:r w:rsidRPr="00865E4D">
        <w:rPr>
          <w:rFonts w:ascii="Times New Roman" w:hAnsi="Times New Roman" w:cs="Times New Roman"/>
          <w:sz w:val="22"/>
          <w:szCs w:val="22"/>
        </w:rPr>
        <w:t>anyone, or</w:t>
      </w:r>
      <w:proofErr w:type="gramEnd"/>
      <w:r w:rsidRPr="00865E4D">
        <w:rPr>
          <w:rFonts w:ascii="Times New Roman" w:hAnsi="Times New Roman" w:cs="Times New Roman"/>
          <w:sz w:val="22"/>
          <w:szCs w:val="22"/>
        </w:rPr>
        <w:t xml:space="preserve"> turn over information about those communications to the government, you may be waiving this privilege.  To protect your rights, please consult with us or your attorney prior to disclosing any information about our tax advice.  Be aware that we are regulated by Circular 230 regulations.  These regulations will not allow us to release or disclose ANY information or copies of documents to ANYONE other than you.  This includes your parents, </w:t>
      </w:r>
      <w:r w:rsidR="00966635" w:rsidRPr="00865E4D">
        <w:rPr>
          <w:rFonts w:ascii="Times New Roman" w:hAnsi="Times New Roman" w:cs="Times New Roman"/>
          <w:sz w:val="22"/>
          <w:szCs w:val="22"/>
        </w:rPr>
        <w:t>children</w:t>
      </w:r>
      <w:r w:rsidRPr="00865E4D">
        <w:rPr>
          <w:rFonts w:ascii="Times New Roman" w:hAnsi="Times New Roman" w:cs="Times New Roman"/>
          <w:sz w:val="22"/>
          <w:szCs w:val="22"/>
        </w:rPr>
        <w:t>, banks, loan officers, mortgage brokers or financial advisors.  We cannot and will not discuss your return with another party without a Judge’s order.</w:t>
      </w:r>
    </w:p>
    <w:p w14:paraId="265E23DC" w14:textId="77777777" w:rsidR="00865E4D" w:rsidRDefault="00865E4D" w:rsidP="00F36155">
      <w:pPr>
        <w:contextualSpacing/>
        <w:rPr>
          <w:rFonts w:ascii="Times New Roman" w:hAnsi="Times New Roman" w:cs="Times New Roman"/>
          <w:sz w:val="18"/>
          <w:szCs w:val="18"/>
        </w:rPr>
      </w:pPr>
    </w:p>
    <w:p w14:paraId="4825BAA7" w14:textId="553D2916" w:rsidR="00505A4A" w:rsidRPr="00865E4D" w:rsidRDefault="00505A4A" w:rsidP="00F36155">
      <w:pPr>
        <w:contextualSpacing/>
        <w:rPr>
          <w:rFonts w:ascii="Times New Roman" w:hAnsi="Times New Roman" w:cs="Times New Roman"/>
          <w:sz w:val="22"/>
          <w:szCs w:val="22"/>
        </w:rPr>
      </w:pPr>
      <w:r w:rsidRPr="00865E4D">
        <w:rPr>
          <w:rFonts w:ascii="Times New Roman" w:hAnsi="Times New Roman" w:cs="Times New Roman"/>
          <w:sz w:val="22"/>
          <w:szCs w:val="22"/>
        </w:rPr>
        <w:t>Sincerely,</w:t>
      </w:r>
    </w:p>
    <w:p w14:paraId="7DC9B2A8" w14:textId="09F2C4D5" w:rsidR="00BD0201" w:rsidRDefault="00505A4A" w:rsidP="00F36155">
      <w:pPr>
        <w:contextualSpacing/>
        <w:rPr>
          <w:rFonts w:ascii="Times New Roman" w:hAnsi="Times New Roman" w:cs="Times New Roman"/>
          <w:sz w:val="22"/>
          <w:szCs w:val="22"/>
        </w:rPr>
      </w:pPr>
      <w:r w:rsidRPr="00865E4D">
        <w:rPr>
          <w:rFonts w:ascii="Times New Roman" w:hAnsi="Times New Roman" w:cs="Times New Roman"/>
          <w:sz w:val="22"/>
          <w:szCs w:val="22"/>
        </w:rPr>
        <w:t>Melissa Bowman, Enrolled Agent</w:t>
      </w:r>
    </w:p>
    <w:p w14:paraId="60496BAD" w14:textId="77777777" w:rsidR="00865E4D" w:rsidRDefault="00865E4D" w:rsidP="00F36155">
      <w:pPr>
        <w:contextualSpacing/>
        <w:rPr>
          <w:rFonts w:ascii="Times New Roman" w:hAnsi="Times New Roman" w:cs="Times New Roman"/>
          <w:sz w:val="22"/>
          <w:szCs w:val="22"/>
        </w:rPr>
      </w:pPr>
    </w:p>
    <w:p w14:paraId="604A344F" w14:textId="77777777" w:rsidR="00865E4D" w:rsidRDefault="00865E4D" w:rsidP="00F36155">
      <w:pPr>
        <w:contextualSpacing/>
        <w:rPr>
          <w:rFonts w:ascii="Times New Roman" w:hAnsi="Times New Roman" w:cs="Times New Roman"/>
          <w:sz w:val="22"/>
          <w:szCs w:val="22"/>
        </w:rPr>
      </w:pPr>
    </w:p>
    <w:p w14:paraId="50E6ADFA" w14:textId="34652DD9" w:rsidR="00BD0201" w:rsidRPr="00865E4D" w:rsidRDefault="00865E4D" w:rsidP="00F36155">
      <w:pPr>
        <w:contextualSpacing/>
        <w:rPr>
          <w:rFonts w:ascii="Times New Roman" w:hAnsi="Times New Roman" w:cs="Times New Roman"/>
          <w:sz w:val="18"/>
          <w:szCs w:val="18"/>
        </w:rPr>
      </w:pPr>
      <w:r>
        <w:rPr>
          <w:rFonts w:ascii="Times New Roman" w:hAnsi="Times New Roman" w:cs="Times New Roman"/>
          <w:sz w:val="18"/>
          <w:szCs w:val="18"/>
        </w:rPr>
        <w:t xml:space="preserve">Revised </w:t>
      </w:r>
      <w:r w:rsidR="00BC3423">
        <w:rPr>
          <w:rFonts w:ascii="Times New Roman" w:hAnsi="Times New Roman" w:cs="Times New Roman"/>
          <w:sz w:val="18"/>
          <w:szCs w:val="18"/>
        </w:rPr>
        <w:t>1/14/2025</w:t>
      </w:r>
    </w:p>
    <w:sectPr w:rsidR="00BD0201" w:rsidRPr="00865E4D" w:rsidSect="00865E4D">
      <w:pgSz w:w="12240" w:h="15840"/>
      <w:pgMar w:top="72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D7"/>
    <w:rsid w:val="000079BE"/>
    <w:rsid w:val="00047167"/>
    <w:rsid w:val="000B577D"/>
    <w:rsid w:val="000D586A"/>
    <w:rsid w:val="00123317"/>
    <w:rsid w:val="001241FB"/>
    <w:rsid w:val="00172EBB"/>
    <w:rsid w:val="001D68AD"/>
    <w:rsid w:val="00270EC3"/>
    <w:rsid w:val="00307B21"/>
    <w:rsid w:val="003611EA"/>
    <w:rsid w:val="003E32D5"/>
    <w:rsid w:val="003F528E"/>
    <w:rsid w:val="00425528"/>
    <w:rsid w:val="00465E9D"/>
    <w:rsid w:val="00466C3D"/>
    <w:rsid w:val="004915B3"/>
    <w:rsid w:val="005013BF"/>
    <w:rsid w:val="00505A4A"/>
    <w:rsid w:val="0055444E"/>
    <w:rsid w:val="00623D33"/>
    <w:rsid w:val="006672F2"/>
    <w:rsid w:val="006A570B"/>
    <w:rsid w:val="006C353C"/>
    <w:rsid w:val="007A5C28"/>
    <w:rsid w:val="007B00AF"/>
    <w:rsid w:val="008243D5"/>
    <w:rsid w:val="00856B14"/>
    <w:rsid w:val="00861FD3"/>
    <w:rsid w:val="00865E4D"/>
    <w:rsid w:val="008E052E"/>
    <w:rsid w:val="00914443"/>
    <w:rsid w:val="00964A66"/>
    <w:rsid w:val="00966635"/>
    <w:rsid w:val="009919BA"/>
    <w:rsid w:val="00A941E1"/>
    <w:rsid w:val="00AC0218"/>
    <w:rsid w:val="00B505B6"/>
    <w:rsid w:val="00B67CD7"/>
    <w:rsid w:val="00BA5D22"/>
    <w:rsid w:val="00BC3423"/>
    <w:rsid w:val="00BC4731"/>
    <w:rsid w:val="00BD0201"/>
    <w:rsid w:val="00BE3DA0"/>
    <w:rsid w:val="00D6265A"/>
    <w:rsid w:val="00DE13DC"/>
    <w:rsid w:val="00E35ACD"/>
    <w:rsid w:val="00EC4D4C"/>
    <w:rsid w:val="00F2708D"/>
    <w:rsid w:val="00F36155"/>
    <w:rsid w:val="00F626C0"/>
    <w:rsid w:val="00F820DC"/>
    <w:rsid w:val="00FA28D5"/>
    <w:rsid w:val="00FC6159"/>
    <w:rsid w:val="00FE0363"/>
    <w:rsid w:val="00FF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A468"/>
  <w15:chartTrackingRefBased/>
  <w15:docId w15:val="{02C7B99C-F92B-4489-816F-6CDEF130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28"/>
  </w:style>
  <w:style w:type="paragraph" w:styleId="Heading1">
    <w:name w:val="heading 1"/>
    <w:basedOn w:val="Normal"/>
    <w:next w:val="Normal"/>
    <w:link w:val="Heading1Char"/>
    <w:uiPriority w:val="9"/>
    <w:qFormat/>
    <w:rsid w:val="00425528"/>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2552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2552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2552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2552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2552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2552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2552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2552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25528"/>
    <w:pPr>
      <w:spacing w:line="240" w:lineRule="auto"/>
    </w:pPr>
    <w:rPr>
      <w:b/>
      <w:bCs/>
      <w:color w:val="404040" w:themeColor="text1" w:themeTint="BF"/>
      <w:sz w:val="16"/>
      <w:szCs w:val="16"/>
    </w:rPr>
  </w:style>
  <w:style w:type="character" w:styleId="Hyperlink">
    <w:name w:val="Hyperlink"/>
    <w:basedOn w:val="DefaultParagraphFont"/>
    <w:uiPriority w:val="99"/>
    <w:unhideWhenUsed/>
    <w:rsid w:val="00B67CD7"/>
    <w:rPr>
      <w:color w:val="0563C1" w:themeColor="hyperlink"/>
      <w:u w:val="single"/>
    </w:rPr>
  </w:style>
  <w:style w:type="paragraph" w:styleId="BalloonText">
    <w:name w:val="Balloon Text"/>
    <w:basedOn w:val="Normal"/>
    <w:link w:val="BalloonTextChar"/>
    <w:uiPriority w:val="99"/>
    <w:semiHidden/>
    <w:unhideWhenUsed/>
    <w:rsid w:val="00554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44E"/>
    <w:rPr>
      <w:rFonts w:ascii="Segoe UI" w:hAnsi="Segoe UI" w:cs="Segoe UI"/>
      <w:sz w:val="18"/>
      <w:szCs w:val="18"/>
    </w:rPr>
  </w:style>
  <w:style w:type="character" w:customStyle="1" w:styleId="UnresolvedMention1">
    <w:name w:val="Unresolved Mention1"/>
    <w:basedOn w:val="DefaultParagraphFont"/>
    <w:uiPriority w:val="99"/>
    <w:semiHidden/>
    <w:unhideWhenUsed/>
    <w:rsid w:val="00425528"/>
    <w:rPr>
      <w:color w:val="605E5C"/>
      <w:shd w:val="clear" w:color="auto" w:fill="E1DFDD"/>
    </w:rPr>
  </w:style>
  <w:style w:type="character" w:customStyle="1" w:styleId="Heading1Char">
    <w:name w:val="Heading 1 Char"/>
    <w:basedOn w:val="DefaultParagraphFont"/>
    <w:link w:val="Heading1"/>
    <w:uiPriority w:val="9"/>
    <w:rsid w:val="0042552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2552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2552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2552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2552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2552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2552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2552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25528"/>
    <w:rPr>
      <w:b/>
      <w:bCs/>
      <w:i/>
      <w:iCs/>
    </w:rPr>
  </w:style>
  <w:style w:type="paragraph" w:styleId="Title">
    <w:name w:val="Title"/>
    <w:basedOn w:val="Normal"/>
    <w:next w:val="Normal"/>
    <w:link w:val="TitleChar"/>
    <w:uiPriority w:val="10"/>
    <w:qFormat/>
    <w:rsid w:val="0042552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42552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42552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425528"/>
    <w:rPr>
      <w:color w:val="44546A" w:themeColor="text2"/>
      <w:sz w:val="28"/>
      <w:szCs w:val="28"/>
    </w:rPr>
  </w:style>
  <w:style w:type="character" w:styleId="Strong">
    <w:name w:val="Strong"/>
    <w:basedOn w:val="DefaultParagraphFont"/>
    <w:uiPriority w:val="22"/>
    <w:qFormat/>
    <w:rsid w:val="00425528"/>
    <w:rPr>
      <w:b/>
      <w:bCs/>
    </w:rPr>
  </w:style>
  <w:style w:type="character" w:styleId="Emphasis">
    <w:name w:val="Emphasis"/>
    <w:basedOn w:val="DefaultParagraphFont"/>
    <w:uiPriority w:val="20"/>
    <w:qFormat/>
    <w:rsid w:val="00425528"/>
    <w:rPr>
      <w:i/>
      <w:iCs/>
      <w:color w:val="000000" w:themeColor="text1"/>
    </w:rPr>
  </w:style>
  <w:style w:type="paragraph" w:styleId="NoSpacing">
    <w:name w:val="No Spacing"/>
    <w:uiPriority w:val="1"/>
    <w:qFormat/>
    <w:rsid w:val="00425528"/>
    <w:pPr>
      <w:spacing w:after="0" w:line="240" w:lineRule="auto"/>
    </w:pPr>
  </w:style>
  <w:style w:type="paragraph" w:styleId="Quote">
    <w:name w:val="Quote"/>
    <w:basedOn w:val="Normal"/>
    <w:next w:val="Normal"/>
    <w:link w:val="QuoteChar"/>
    <w:uiPriority w:val="29"/>
    <w:qFormat/>
    <w:rsid w:val="0042552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425528"/>
    <w:rPr>
      <w:i/>
      <w:iCs/>
      <w:color w:val="7B7B7B" w:themeColor="accent3" w:themeShade="BF"/>
      <w:sz w:val="24"/>
      <w:szCs w:val="24"/>
    </w:rPr>
  </w:style>
  <w:style w:type="paragraph" w:styleId="IntenseQuote">
    <w:name w:val="Intense Quote"/>
    <w:basedOn w:val="Normal"/>
    <w:next w:val="Normal"/>
    <w:link w:val="IntenseQuoteChar"/>
    <w:uiPriority w:val="30"/>
    <w:qFormat/>
    <w:rsid w:val="00425528"/>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425528"/>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425528"/>
    <w:rPr>
      <w:i/>
      <w:iCs/>
      <w:color w:val="595959" w:themeColor="text1" w:themeTint="A6"/>
    </w:rPr>
  </w:style>
  <w:style w:type="character" w:styleId="IntenseEmphasis">
    <w:name w:val="Intense Emphasis"/>
    <w:basedOn w:val="DefaultParagraphFont"/>
    <w:uiPriority w:val="21"/>
    <w:qFormat/>
    <w:rsid w:val="00425528"/>
    <w:rPr>
      <w:b/>
      <w:bCs/>
      <w:i/>
      <w:iCs/>
      <w:color w:val="auto"/>
    </w:rPr>
  </w:style>
  <w:style w:type="character" w:styleId="SubtleReference">
    <w:name w:val="Subtle Reference"/>
    <w:basedOn w:val="DefaultParagraphFont"/>
    <w:uiPriority w:val="31"/>
    <w:qFormat/>
    <w:rsid w:val="0042552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25528"/>
    <w:rPr>
      <w:b/>
      <w:bCs/>
      <w:caps w:val="0"/>
      <w:smallCaps/>
      <w:color w:val="auto"/>
      <w:spacing w:val="0"/>
      <w:u w:val="single"/>
    </w:rPr>
  </w:style>
  <w:style w:type="character" w:styleId="BookTitle">
    <w:name w:val="Book Title"/>
    <w:basedOn w:val="DefaultParagraphFont"/>
    <w:uiPriority w:val="33"/>
    <w:qFormat/>
    <w:rsid w:val="00425528"/>
    <w:rPr>
      <w:b/>
      <w:bCs/>
      <w:caps w:val="0"/>
      <w:smallCaps/>
      <w:spacing w:val="0"/>
    </w:rPr>
  </w:style>
  <w:style w:type="paragraph" w:styleId="TOCHeading">
    <w:name w:val="TOC Heading"/>
    <w:basedOn w:val="Heading1"/>
    <w:next w:val="Normal"/>
    <w:uiPriority w:val="39"/>
    <w:semiHidden/>
    <w:unhideWhenUsed/>
    <w:qFormat/>
    <w:rsid w:val="004255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Bowman</dc:creator>
  <cp:keywords/>
  <dc:description/>
  <cp:lastModifiedBy>Melissa Bowman</cp:lastModifiedBy>
  <cp:revision>4</cp:revision>
  <cp:lastPrinted>2023-01-24T23:00:00Z</cp:lastPrinted>
  <dcterms:created xsi:type="dcterms:W3CDTF">2025-01-15T17:09:00Z</dcterms:created>
  <dcterms:modified xsi:type="dcterms:W3CDTF">2025-01-16T17:39:00Z</dcterms:modified>
</cp:coreProperties>
</file>